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3815" w14:textId="6E1C58AA" w:rsidR="00113C5A" w:rsidRPr="00455A3C" w:rsidRDefault="00113C5A" w:rsidP="00AC35C4">
      <w:pPr>
        <w:pStyle w:val="F2-zkladn"/>
        <w:rPr>
          <w:b/>
          <w:sz w:val="28"/>
          <w:szCs w:val="28"/>
        </w:rPr>
      </w:pPr>
    </w:p>
    <w:p w14:paraId="3DFA4004" w14:textId="77777777" w:rsidR="00B123FF" w:rsidRPr="00455A3C" w:rsidRDefault="00B123FF" w:rsidP="00AC35C4">
      <w:pPr>
        <w:pStyle w:val="F2-zkladn"/>
        <w:rPr>
          <w:b/>
          <w:sz w:val="28"/>
          <w:szCs w:val="28"/>
        </w:rPr>
      </w:pPr>
      <w:r w:rsidRPr="00455A3C">
        <w:rPr>
          <w:b/>
          <w:sz w:val="28"/>
          <w:szCs w:val="28"/>
        </w:rPr>
        <w:t xml:space="preserve">TISKOVÁ </w:t>
      </w:r>
      <w:r w:rsidR="00425B35" w:rsidRPr="00455A3C">
        <w:rPr>
          <w:b/>
          <w:sz w:val="28"/>
          <w:szCs w:val="28"/>
        </w:rPr>
        <w:t>ZPRÁVA</w:t>
      </w:r>
    </w:p>
    <w:p w14:paraId="4476B0BF" w14:textId="3C0F6C25" w:rsidR="000A2833" w:rsidRPr="00455A3C" w:rsidRDefault="0018797C" w:rsidP="00AC35C4">
      <w:pPr>
        <w:pStyle w:val="F2-zkladn"/>
        <w:rPr>
          <w:b/>
          <w:sz w:val="28"/>
          <w:szCs w:val="28"/>
        </w:rPr>
      </w:pPr>
      <w:r>
        <w:rPr>
          <w:noProof/>
        </w:rPr>
        <mc:AlternateContent>
          <mc:Choice Requires="wps">
            <w:drawing>
              <wp:inline distT="0" distB="0" distL="0" distR="0" wp14:anchorId="65142C85" wp14:editId="4AC736E3">
                <wp:extent cx="301625" cy="301625"/>
                <wp:effectExtent l="0" t="0" r="0" b="3175"/>
                <wp:docPr id="9"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646FF041"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18675A51" w14:textId="59A53E32" w:rsidR="000A2833" w:rsidRPr="00455A3C" w:rsidRDefault="0018797C" w:rsidP="00AC35C4">
      <w:pPr>
        <w:pStyle w:val="F2-zkladn"/>
        <w:tabs>
          <w:tab w:val="right" w:pos="9070"/>
        </w:tabs>
      </w:pPr>
      <w:r>
        <w:rPr>
          <w:noProof/>
        </w:rPr>
        <mc:AlternateContent>
          <mc:Choice Requires="wps">
            <w:drawing>
              <wp:inline distT="0" distB="0" distL="0" distR="0" wp14:anchorId="69E119FC" wp14:editId="0CDB8B15">
                <wp:extent cx="301625" cy="301625"/>
                <wp:effectExtent l="0" t="0" r="0" b="3175"/>
                <wp:docPr id="6"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01D3202"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136C29">
        <w:t>3</w:t>
      </w:r>
      <w:r w:rsidR="009E3E07">
        <w:t>1</w:t>
      </w:r>
      <w:r w:rsidR="00A30105" w:rsidRPr="00455A3C">
        <w:t xml:space="preserve">. </w:t>
      </w:r>
      <w:r w:rsidR="007D6974">
        <w:t>března</w:t>
      </w:r>
      <w:r w:rsidR="00A30105" w:rsidRPr="00455A3C">
        <w:t xml:space="preserve"> 20</w:t>
      </w:r>
      <w:r w:rsidR="00A7414F" w:rsidRPr="00455A3C">
        <w:t>2</w:t>
      </w:r>
      <w:r w:rsidR="00534D3B">
        <w:t>2</w:t>
      </w:r>
    </w:p>
    <w:p w14:paraId="06416E19" w14:textId="59D0B979" w:rsidR="000C727D" w:rsidRDefault="000C727D" w:rsidP="00303102">
      <w:pPr>
        <w:spacing w:after="120"/>
        <w:rPr>
          <w:b/>
          <w:sz w:val="28"/>
          <w:szCs w:val="28"/>
        </w:rPr>
      </w:pPr>
    </w:p>
    <w:p w14:paraId="1BD152A7" w14:textId="01B3F406" w:rsidR="00136C29" w:rsidRPr="00136C29" w:rsidRDefault="00ED0F0B" w:rsidP="00136C29">
      <w:pPr>
        <w:spacing w:after="120"/>
        <w:rPr>
          <w:b/>
          <w:sz w:val="28"/>
          <w:szCs w:val="28"/>
        </w:rPr>
      </w:pPr>
      <w:r w:rsidRPr="00ED0F0B">
        <w:rPr>
          <w:b/>
          <w:sz w:val="28"/>
          <w:szCs w:val="28"/>
        </w:rPr>
        <w:t xml:space="preserve">Fidelity International: </w:t>
      </w:r>
      <w:r w:rsidR="000C17C8" w:rsidRPr="000C17C8">
        <w:rPr>
          <w:b/>
          <w:sz w:val="28"/>
          <w:szCs w:val="28"/>
        </w:rPr>
        <w:t>S</w:t>
      </w:r>
      <w:r w:rsidR="00136C29">
        <w:rPr>
          <w:b/>
          <w:sz w:val="28"/>
          <w:szCs w:val="28"/>
        </w:rPr>
        <w:t>tagflační dynamika stále v pozadí</w:t>
      </w:r>
    </w:p>
    <w:p w14:paraId="1532201F" w14:textId="59731975" w:rsidR="00136C29" w:rsidRPr="009E3E07" w:rsidRDefault="00136C29" w:rsidP="000C17C8">
      <w:pPr>
        <w:pStyle w:val="Normlnweb"/>
        <w:shd w:val="clear" w:color="auto" w:fill="FEFEFE"/>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Konflikt na Ukrajině se posouvá do dalšího týdne, volatilita zřejmě vydrží a výhled je poznamenán</w:t>
      </w:r>
      <w:r>
        <w:rPr>
          <w:rFonts w:eastAsiaTheme="minorHAnsi"/>
        </w:rPr>
        <w:t xml:space="preserve"> </w:t>
      </w:r>
      <w:r w:rsidRPr="009E3E07">
        <w:rPr>
          <w:rFonts w:asciiTheme="minorHAnsi" w:eastAsiaTheme="minorHAnsi" w:hAnsiTheme="minorHAnsi" w:cstheme="minorBidi"/>
          <w:b/>
          <w:sz w:val="24"/>
          <w:szCs w:val="24"/>
          <w:lang w:eastAsia="en-US"/>
        </w:rPr>
        <w:t>hrozbami pro růst.</w:t>
      </w:r>
    </w:p>
    <w:p w14:paraId="5D775A0D" w14:textId="448268D1" w:rsidR="00136C29" w:rsidRDefault="00136C29" w:rsidP="00136C29">
      <w:pPr>
        <w:spacing w:line="276" w:lineRule="auto"/>
        <w:rPr>
          <w:rFonts w:eastAsiaTheme="minorHAnsi"/>
          <w:lang w:eastAsia="en-US"/>
        </w:rPr>
      </w:pPr>
      <w:r w:rsidRPr="00136C29">
        <w:rPr>
          <w:rFonts w:eastAsiaTheme="minorHAnsi"/>
          <w:lang w:eastAsia="en-US"/>
        </w:rPr>
        <w:t xml:space="preserve">Nálada na trzích se zlepšila a index MSCI World se nachází o něco výše než před začátkem invaze. Přitom máme za sebou několik mimořádně volatilních týdnů. Nakolik bylo oživení rizikových aktiv v posledním týdnu způsobeno pokrýváním krátkých pozic a nakolik investory připravenými využít poklesu k nákupům, není v této fázi jasné. </w:t>
      </w:r>
    </w:p>
    <w:p w14:paraId="59FC00BA" w14:textId="2B4BB88D" w:rsidR="00136C29" w:rsidRPr="00136C29" w:rsidRDefault="00136C29" w:rsidP="00136C29">
      <w:pPr>
        <w:spacing w:line="276" w:lineRule="auto"/>
        <w:rPr>
          <w:rFonts w:eastAsiaTheme="minorHAnsi"/>
          <w:i/>
          <w:iCs/>
          <w:lang w:eastAsia="en-US"/>
        </w:rPr>
      </w:pPr>
      <w:r w:rsidRPr="00136C29">
        <w:rPr>
          <w:rFonts w:eastAsiaTheme="minorHAnsi"/>
          <w:i/>
          <w:iCs/>
          <w:lang w:eastAsia="en-US"/>
        </w:rPr>
        <w:t>„Zatím nejsme přesvědčeni, že se výhled zlepšil. Domníváme se, že za tržní volatilitou stojí nezměněná stagflační dynamika. Inflace byla na Západě vysoká již před válkou, avšak růst byl ohrožen omezováním spotřeby a zpřísňováním finančních podmínek. Obojí již bylo válkou prohloubeno a rozsah dalších hospodářských škod bude záviset na tom, kdy a v jaké podobě přijde řešení. Naše kvantitativní modely stále ukazují na averzi k riziku, přičemž lockdowny v Číně představují další nebezpečí pro dodavatelské řetězce a růst,“</w:t>
      </w:r>
      <w:r w:rsidRPr="00136C29">
        <w:rPr>
          <w:rFonts w:eastAsiaTheme="minorHAnsi"/>
          <w:lang w:eastAsia="en-US"/>
        </w:rPr>
        <w:t xml:space="preserve"> vysvětluje Henk-Jan Rikkerink globální vedoucí oddělení Solutions and Multi Asset ve společnosti Fidelity International a dodává: </w:t>
      </w:r>
      <w:r w:rsidRPr="00136C29">
        <w:rPr>
          <w:rFonts w:eastAsiaTheme="minorHAnsi"/>
          <w:i/>
          <w:iCs/>
          <w:lang w:eastAsia="en-US"/>
        </w:rPr>
        <w:t>„Zatím jsme neprovedli žádné změny v našich základních názorech. V oblasti rizikových aktiv jsme stále opatrní, což se projevuje podhodnocením akcií a dluhopisů. Podvažujeme evropské akcie a euro, což odráží bezprostřední dopad války v regionu. V rámci dluhopisů držíme defenzivní pozici, převažujeme investiční stupeň a podvažujeme vysoký výnos.“</w:t>
      </w:r>
    </w:p>
    <w:p w14:paraId="768ADF07" w14:textId="3326FA0B" w:rsidR="00136C29" w:rsidRPr="00136C29" w:rsidRDefault="00136C29" w:rsidP="00136C29">
      <w:pPr>
        <w:rPr>
          <w:rFonts w:eastAsiaTheme="minorHAnsi"/>
          <w:lang w:eastAsia="en-US"/>
        </w:rPr>
      </w:pPr>
      <w:r w:rsidRPr="00136C29">
        <w:rPr>
          <w:rFonts w:eastAsiaTheme="minorHAnsi"/>
          <w:lang w:eastAsia="en-US"/>
        </w:rPr>
        <w:t>Nedávný taktický positioning Fidelity International se zaměřil na zvýšení expozice vůči dolaru. Domnívají se, že tento nápad zafunguje, ať už se výhled zhorší</w:t>
      </w:r>
      <w:r w:rsidR="001F0053">
        <w:rPr>
          <w:rFonts w:eastAsiaTheme="minorHAnsi"/>
          <w:lang w:eastAsia="en-US"/>
        </w:rPr>
        <w:t>,</w:t>
      </w:r>
      <w:r w:rsidR="00EC4D50">
        <w:rPr>
          <w:rFonts w:eastAsiaTheme="minorHAnsi"/>
          <w:lang w:eastAsia="en-US"/>
        </w:rPr>
        <w:t xml:space="preserve"> </w:t>
      </w:r>
      <w:r w:rsidRPr="00136C29">
        <w:rPr>
          <w:rFonts w:eastAsiaTheme="minorHAnsi"/>
          <w:lang w:eastAsia="en-US"/>
        </w:rPr>
        <w:t xml:space="preserve">nebo naopak, když se zlepší a Fed bude mít volné ruce k dalšímu zpřísňování. </w:t>
      </w:r>
    </w:p>
    <w:p w14:paraId="0C2CB8A7" w14:textId="77777777" w:rsidR="00EC4D50" w:rsidRPr="00EC4D50" w:rsidRDefault="00EC4D50" w:rsidP="00EC4D50">
      <w:pPr>
        <w:rPr>
          <w:rFonts w:eastAsiaTheme="minorHAnsi"/>
          <w:lang w:eastAsia="en-US"/>
        </w:rPr>
      </w:pPr>
      <w:r w:rsidRPr="00EC4D50">
        <w:rPr>
          <w:rFonts w:eastAsiaTheme="minorHAnsi"/>
          <w:i/>
          <w:iCs/>
          <w:lang w:eastAsia="en-US"/>
        </w:rPr>
        <w:t xml:space="preserve">„V současné době také hledáme oblasti trhu méně ovlivněné stagflační dynamikou. Evropa a Japonsko jsou zranitelné vůči vysokým cenám komodit, ale vybrané rozvíjející se trhy, zejména Indie a země v tichomořském regionu, by měly být odolnější. V delším časovém horizontu vidíme důvody k většímu optimismu. Čína uvolňuje měnovou a fiskální politiku a objevily se další náznaky, že se vláda v letošním roce zaměří na růst, i když zůstáváme opatrní, pokud jde o potenciální rizika v pozadí. Nicméně pokud by se čínský růst vzchopil, poskytlo by to celkově větší podporu rozvíjejícím se trhům. Inflace na Západě by měla dosáhnout vrcholu, což by centrálním bankám potenciálně umožnilo mírnější přístup. Trhy práce jsou napjaté a spotřebitelské rozvahy jsou stále zdravé. Prozatím však dáváme přednost podvážení rizika,“ </w:t>
      </w:r>
      <w:r w:rsidRPr="00EC4D50">
        <w:rPr>
          <w:rFonts w:eastAsiaTheme="minorHAnsi"/>
          <w:lang w:eastAsia="en-US"/>
        </w:rPr>
        <w:t>uzavírá Henk-Jan Rikkerink.</w:t>
      </w:r>
    </w:p>
    <w:p w14:paraId="6960677C" w14:textId="73D636AA" w:rsidR="00F0467A" w:rsidRDefault="00F0467A" w:rsidP="000C17C8">
      <w:pPr>
        <w:pStyle w:val="F2-zkladn"/>
      </w:pPr>
    </w:p>
    <w:p w14:paraId="7BFC0320" w14:textId="77777777" w:rsidR="00EC4D50" w:rsidRDefault="00EC4D50" w:rsidP="000C17C8">
      <w:pPr>
        <w:pStyle w:val="F2-zkladn"/>
      </w:pPr>
    </w:p>
    <w:p w14:paraId="3D0C3528" w14:textId="77777777" w:rsidR="000C17C8" w:rsidRPr="000C17C8" w:rsidRDefault="000C17C8" w:rsidP="000C17C8">
      <w:pPr>
        <w:pStyle w:val="F2-zkladn"/>
      </w:pPr>
    </w:p>
    <w:p w14:paraId="277BA5CD" w14:textId="076E48E0" w:rsidR="00725052" w:rsidRPr="00BC4EF0" w:rsidRDefault="00725052" w:rsidP="00725052">
      <w:pPr>
        <w:spacing w:line="240" w:lineRule="auto"/>
      </w:pPr>
      <w:r w:rsidRPr="00455A3C">
        <w:rPr>
          <w:b/>
        </w:rPr>
        <w:lastRenderedPageBreak/>
        <w:t>Pro více informací kontaktujte:</w:t>
      </w:r>
    </w:p>
    <w:p w14:paraId="4D946650" w14:textId="36D8EA6D" w:rsidR="00725052" w:rsidRPr="00455A3C" w:rsidRDefault="00725052" w:rsidP="00725052">
      <w:pPr>
        <w:spacing w:before="0" w:line="360" w:lineRule="auto"/>
        <w:rPr>
          <w:b/>
        </w:rPr>
      </w:pPr>
    </w:p>
    <w:p w14:paraId="5125F7C8" w14:textId="1F527A03" w:rsidR="00725052" w:rsidRDefault="00725052" w:rsidP="00725052">
      <w:pPr>
        <w:spacing w:before="0" w:line="240" w:lineRule="atLeast"/>
        <w:rPr>
          <w:b/>
        </w:rPr>
      </w:pPr>
      <w:r>
        <w:rPr>
          <w:b/>
        </w:rPr>
        <w:t>Eliška Krohová</w:t>
      </w:r>
    </w:p>
    <w:p w14:paraId="389FA300" w14:textId="77777777" w:rsidR="00725052" w:rsidRPr="00455A3C" w:rsidRDefault="00725052" w:rsidP="00725052">
      <w:pPr>
        <w:spacing w:before="0" w:line="240" w:lineRule="atLeast"/>
        <w:rPr>
          <w:b/>
          <w:bCs/>
        </w:rPr>
      </w:pPr>
      <w:r w:rsidRPr="00455A3C">
        <w:rPr>
          <w:b/>
          <w:bCs/>
        </w:rPr>
        <w:t>Crest Communications, a.s.</w:t>
      </w:r>
    </w:p>
    <w:p w14:paraId="5F3D0DB1" w14:textId="77777777" w:rsidR="00725052" w:rsidRPr="00455A3C" w:rsidRDefault="00725052" w:rsidP="00725052">
      <w:pPr>
        <w:spacing w:before="0" w:line="240" w:lineRule="atLeast"/>
      </w:pPr>
    </w:p>
    <w:p w14:paraId="44431F36" w14:textId="77777777" w:rsidR="00725052" w:rsidRPr="00455A3C" w:rsidRDefault="00725052" w:rsidP="00725052">
      <w:pPr>
        <w:spacing w:before="0" w:line="240" w:lineRule="atLeast"/>
      </w:pPr>
      <w:r w:rsidRPr="00455A3C">
        <w:t>Ostrovní 126/30</w:t>
      </w:r>
    </w:p>
    <w:p w14:paraId="5E112146" w14:textId="77777777" w:rsidR="00725052" w:rsidRPr="00455A3C" w:rsidRDefault="00725052" w:rsidP="00725052">
      <w:pPr>
        <w:spacing w:before="0" w:line="240" w:lineRule="atLeast"/>
      </w:pPr>
      <w:r w:rsidRPr="00455A3C">
        <w:t>110 00 Praha 1</w:t>
      </w:r>
    </w:p>
    <w:p w14:paraId="52365F48" w14:textId="77777777" w:rsidR="00725052" w:rsidRPr="00455A3C" w:rsidRDefault="00725052" w:rsidP="00725052">
      <w:pPr>
        <w:spacing w:before="0" w:line="240" w:lineRule="atLeast"/>
      </w:pPr>
      <w:r>
        <w:t>gsm: + 420 720 406 659</w:t>
      </w:r>
    </w:p>
    <w:p w14:paraId="0AF239BB" w14:textId="77777777" w:rsidR="00725052" w:rsidRPr="00455A3C" w:rsidRDefault="004541FB" w:rsidP="00725052">
      <w:pPr>
        <w:spacing w:before="0" w:line="240" w:lineRule="atLeast"/>
      </w:pPr>
      <w:hyperlink w:tooltip="blocked::http://www.crestcom.cz&#10;http://www.crestcom.cz/" w:history="1">
        <w:r w:rsidR="00725052" w:rsidRPr="00455A3C">
          <w:rPr>
            <w:rStyle w:val="Hypertextovodkaz"/>
            <w:color w:val="990033"/>
          </w:rPr>
          <w:t>www.crestcom.cz</w:t>
        </w:r>
      </w:hyperlink>
    </w:p>
    <w:p w14:paraId="5742EE82" w14:textId="5F4352F5" w:rsidR="00D404D5" w:rsidRDefault="00725052" w:rsidP="00480E25">
      <w:pPr>
        <w:spacing w:before="0" w:line="240" w:lineRule="atLeast"/>
        <w:rPr>
          <w:rStyle w:val="Hypertextovodkaz"/>
        </w:rPr>
      </w:pPr>
      <w:r w:rsidRPr="00455A3C">
        <w:rPr>
          <w:color w:val="000000"/>
        </w:rPr>
        <w:t xml:space="preserve">e-mail: </w:t>
      </w:r>
      <w:hyperlink r:id="rId9" w:history="1">
        <w:r w:rsidRPr="00E23FD4">
          <w:rPr>
            <w:rStyle w:val="Hypertextovodkaz"/>
          </w:rPr>
          <w:t>eliska.krohova@crestcom.cz</w:t>
        </w:r>
      </w:hyperlink>
    </w:p>
    <w:p w14:paraId="0812FE31" w14:textId="77777777" w:rsidR="00480E25" w:rsidRPr="00480E25" w:rsidRDefault="00480E25" w:rsidP="00480E25">
      <w:pPr>
        <w:pStyle w:val="F2-zkladn"/>
      </w:pPr>
    </w:p>
    <w:p w14:paraId="6A2B2C4E"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790519B6" w14:textId="28D60230" w:rsidR="00F0467A" w:rsidRPr="007F7212" w:rsidRDefault="00D404D5" w:rsidP="007F7212">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6B71956F" w14:textId="43ADAE50" w:rsidR="00172511" w:rsidRPr="00F0467A" w:rsidRDefault="00F0467A" w:rsidP="00172511">
      <w:pPr>
        <w:rPr>
          <w:b/>
          <w:bCs/>
        </w:rPr>
      </w:pPr>
      <w:r w:rsidRPr="00F0467A">
        <w:rPr>
          <w:b/>
          <w:bCs/>
        </w:rPr>
        <w:t>Důležité upozornění</w:t>
      </w:r>
    </w:p>
    <w:p w14:paraId="64A74811" w14:textId="77777777" w:rsidR="00F0467A" w:rsidRPr="00F0467A" w:rsidRDefault="00F0467A" w:rsidP="00F0467A">
      <w:r w:rsidRPr="00F0467A">
        <w:t>Tento dokument nesmí být bez předchozího souhlasu rozmnožován nebo rozšiřován.</w:t>
      </w:r>
    </w:p>
    <w:p w14:paraId="00849390" w14:textId="77777777" w:rsidR="00F0467A" w:rsidRPr="00F0467A" w:rsidRDefault="00F0467A" w:rsidP="00F0467A">
      <w:r w:rsidRPr="00F0467A">
        <w:t>Fidelity International poskytuje informace pouze o svých produktech a neposkytuje investiční poradenství na základě individuálních potřeb, jinak než konkrétně řádně stanovené oprávněnou společností při formální komunikaci s klientem.</w:t>
      </w:r>
    </w:p>
    <w:p w14:paraId="791DB78D" w14:textId="77777777" w:rsidR="00F0467A" w:rsidRPr="00F0467A" w:rsidRDefault="00F0467A" w:rsidP="00F0467A">
      <w:r w:rsidRPr="00F0467A">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04179DEE" w14:textId="77777777" w:rsidR="00F0467A" w:rsidRPr="00F0467A" w:rsidRDefault="00F0467A" w:rsidP="00F0467A">
      <w:r w:rsidRPr="00F0467A">
        <w:t>Všechny názory představují stanoviska společnosti Fidelity, není-li uvedeno jinak. Fidelity, Fidelity International a logo Fidelity International a symbol měny F jsou všechno ochrannými známkami společnosti FIL Limited.</w:t>
      </w:r>
    </w:p>
    <w:p w14:paraId="19125C4D" w14:textId="77777777" w:rsidR="00F0467A" w:rsidRDefault="00F0467A" w:rsidP="00F0467A">
      <w:r w:rsidRPr="00F0467A">
        <w:lastRenderedPageBreak/>
        <w:t xml:space="preserve">Údaje nejsou auditované. Odborníci provádějící průzkum zahrnují společníky a analytiky. Jakákoli prohlášení či vyjádření učiněná v tomto dokumentu nejsou pro společnost Fidelity nebo příjemce právně závazná. Jakýkoli návrh je předmětem ujednání smluvních podmínek.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w:t>
      </w:r>
      <w:proofErr w:type="gramStart"/>
      <w:r w:rsidRPr="00F0467A">
        <w:t>2a</w:t>
      </w:r>
      <w:proofErr w:type="gramEnd"/>
      <w:r w:rsidRPr="00F0467A">
        <w:t>, rue Albert Borschette BP 2174 L-1021 Luxembourg.</w:t>
      </w:r>
    </w:p>
    <w:p w14:paraId="01930AC3" w14:textId="0B56BD3C" w:rsidR="004541FB" w:rsidRPr="004541FB" w:rsidRDefault="004541FB" w:rsidP="004541FB">
      <w:pPr>
        <w:rPr>
          <w:rFonts w:ascii="Calibri" w:hAnsi="Calibri" w:cs="Calibri"/>
        </w:rPr>
      </w:pPr>
      <w:r>
        <w:t>Odkazy na konkrétní cenné papíry v tomto dokumentu by neměly být vykládány jako doporučení k nákupu nebo prodeji těchto cenných papírů, ale jsou uvedeny pouze pro ilustraci. Investoři by také měli vzít na vědomí, že vyjádřené názory již nemusí být aktuální a společnost Fidelity již mohla jednat. Průzkumy a analýzy použité v této dokumentaci shromažďuje společnost Fidelity pro své potřeby jako správce investic a je možné, že podle nich již bylo postupováno pro její vlastní účely. Tento materiál byl vytvořen společností Fidelity International.</w:t>
      </w:r>
    </w:p>
    <w:p w14:paraId="6D47D2D6" w14:textId="77777777" w:rsidR="00F0467A" w:rsidRPr="00F0467A" w:rsidRDefault="00F0467A" w:rsidP="00F0467A">
      <w:r w:rsidRPr="00F0467A">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Lucembursku.Vydala společnost FIL (Luxembourg) S.A., které bylo uděleno povolení a podléhá dohledu dozorčí komise CSSF (Commission de Surveillance du Secteur Financier).</w:t>
      </w:r>
    </w:p>
    <w:p w14:paraId="77704191" w14:textId="77777777" w:rsidR="00F0467A" w:rsidRPr="00F0467A" w:rsidRDefault="00F0467A" w:rsidP="00F0467A">
      <w:r w:rsidRPr="00F0467A">
        <w:t>Investoři a potenciální investoři mohou získat informace o svých právech ve spojení se stížnostmi a soudními spory na tomto odkazu: https://www.fidelity.cz (v češtině).</w:t>
      </w:r>
    </w:p>
    <w:p w14:paraId="131D4607" w14:textId="3E84ED08" w:rsidR="00A7414F" w:rsidRDefault="00A7414F" w:rsidP="00172511">
      <w:pPr>
        <w:pStyle w:val="FIL3Body"/>
        <w:jc w:val="both"/>
        <w:rPr>
          <w:rFonts w:cs="Arial"/>
          <w:color w:val="000000"/>
          <w:sz w:val="20"/>
          <w:szCs w:val="20"/>
          <w:lang w:val="cs-CZ" w:eastAsia="en-US"/>
        </w:rPr>
      </w:pPr>
    </w:p>
    <w:p w14:paraId="0C861497" w14:textId="7D7C4169" w:rsidR="009E3E07" w:rsidRPr="009E3E07" w:rsidRDefault="009E3E07" w:rsidP="00172511">
      <w:pPr>
        <w:pStyle w:val="FIL3Body"/>
        <w:jc w:val="both"/>
        <w:rPr>
          <w:rFonts w:cs="Arial"/>
          <w:color w:val="auto"/>
          <w:sz w:val="20"/>
          <w:szCs w:val="20"/>
          <w:lang w:val="cs-CZ" w:eastAsia="cs-CZ"/>
        </w:rPr>
      </w:pPr>
      <w:r w:rsidRPr="009E3E07">
        <w:rPr>
          <w:rFonts w:cs="Arial"/>
          <w:color w:val="auto"/>
          <w:sz w:val="20"/>
          <w:szCs w:val="20"/>
          <w:lang w:val="cs-CZ" w:eastAsia="cs-CZ"/>
        </w:rPr>
        <w:t>MKAT10474</w:t>
      </w:r>
    </w:p>
    <w:sectPr w:rsidR="009E3E07" w:rsidRPr="009E3E07" w:rsidSect="002F1160">
      <w:headerReference w:type="default" r:id="rId10"/>
      <w:footerReference w:type="default" r:id="rId11"/>
      <w:headerReference w:type="first" r:id="rId12"/>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BD0BD" w14:textId="77777777" w:rsidR="00A43AA8" w:rsidRDefault="00A43AA8">
      <w:r>
        <w:separator/>
      </w:r>
    </w:p>
  </w:endnote>
  <w:endnote w:type="continuationSeparator" w:id="0">
    <w:p w14:paraId="3595AFAA" w14:textId="77777777" w:rsidR="00A43AA8" w:rsidRDefault="00A4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38A4"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DB74A" w14:textId="77777777" w:rsidR="00A43AA8" w:rsidRDefault="00A43AA8">
      <w:r>
        <w:separator/>
      </w:r>
    </w:p>
  </w:footnote>
  <w:footnote w:type="continuationSeparator" w:id="0">
    <w:p w14:paraId="19A313F9" w14:textId="77777777" w:rsidR="00A43AA8" w:rsidRDefault="00A43AA8">
      <w:r>
        <w:continuationSeparator/>
      </w:r>
    </w:p>
  </w:footnote>
  <w:footnote w:type="continuationNotice" w:id="1">
    <w:p w14:paraId="1B578A94" w14:textId="77777777" w:rsidR="00A43AA8" w:rsidRDefault="00A43A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5978"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E5CC" w14:textId="77777777" w:rsidR="001D1343" w:rsidRDefault="0018797C">
    <w:pPr>
      <w:pStyle w:val="Zhlav"/>
    </w:pPr>
    <w:r>
      <w:rPr>
        <w:noProof/>
      </w:rPr>
      <w:drawing>
        <wp:anchor distT="0" distB="0" distL="114300" distR="114300" simplePos="0" relativeHeight="251657728" behindDoc="0" locked="0" layoutInCell="1" allowOverlap="1" wp14:anchorId="0139C797" wp14:editId="20AA8FAC">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0309516" w14:textId="77777777" w:rsidR="001D1343" w:rsidRDefault="001D1343">
    <w:pPr>
      <w:pStyle w:val="Zhlav"/>
    </w:pPr>
  </w:p>
  <w:p w14:paraId="62D4158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5341C23"/>
    <w:multiLevelType w:val="hybridMultilevel"/>
    <w:tmpl w:val="5DBA0010"/>
    <w:lvl w:ilvl="0" w:tplc="E7DEC30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7"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77724"/>
    <w:multiLevelType w:val="hybridMultilevel"/>
    <w:tmpl w:val="02221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BD25466"/>
    <w:multiLevelType w:val="hybridMultilevel"/>
    <w:tmpl w:val="7A70B588"/>
    <w:lvl w:ilvl="0" w:tplc="7592CB36">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8"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9"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F82410D"/>
    <w:multiLevelType w:val="hybridMultilevel"/>
    <w:tmpl w:val="C1A46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5"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8"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9"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41"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BE01435"/>
    <w:multiLevelType w:val="hybridMultilevel"/>
    <w:tmpl w:val="F5E4CB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40"/>
  </w:num>
  <w:num w:numId="4">
    <w:abstractNumId w:val="44"/>
  </w:num>
  <w:num w:numId="5">
    <w:abstractNumId w:val="24"/>
  </w:num>
  <w:num w:numId="6">
    <w:abstractNumId w:val="26"/>
  </w:num>
  <w:num w:numId="7">
    <w:abstractNumId w:val="20"/>
  </w:num>
  <w:num w:numId="8">
    <w:abstractNumId w:val="43"/>
  </w:num>
  <w:num w:numId="9">
    <w:abstractNumId w:val="32"/>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42"/>
  </w:num>
  <w:num w:numId="22">
    <w:abstractNumId w:val="39"/>
  </w:num>
  <w:num w:numId="23">
    <w:abstractNumId w:val="15"/>
  </w:num>
  <w:num w:numId="24">
    <w:abstractNumId w:val="2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41"/>
  </w:num>
  <w:num w:numId="28">
    <w:abstractNumId w:val="3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9"/>
  </w:num>
  <w:num w:numId="32">
    <w:abstractNumId w:val="13"/>
  </w:num>
  <w:num w:numId="33">
    <w:abstractNumId w:val="33"/>
  </w:num>
  <w:num w:numId="34">
    <w:abstractNumId w:val="12"/>
  </w:num>
  <w:num w:numId="35">
    <w:abstractNumId w:val="37"/>
  </w:num>
  <w:num w:numId="36">
    <w:abstractNumId w:val="11"/>
  </w:num>
  <w:num w:numId="37">
    <w:abstractNumId w:val="34"/>
  </w:num>
  <w:num w:numId="38">
    <w:abstractNumId w:val="22"/>
  </w:num>
  <w:num w:numId="39">
    <w:abstractNumId w:val="29"/>
  </w:num>
  <w:num w:numId="40">
    <w:abstractNumId w:val="18"/>
  </w:num>
  <w:num w:numId="41">
    <w:abstractNumId w:val="36"/>
  </w:num>
  <w:num w:numId="42">
    <w:abstractNumId w:val="17"/>
  </w:num>
  <w:num w:numId="43">
    <w:abstractNumId w:val="25"/>
  </w:num>
  <w:num w:numId="44">
    <w:abstractNumId w:val="27"/>
  </w:num>
  <w:num w:numId="45">
    <w:abstractNumId w:val="30"/>
  </w:num>
  <w:num w:numId="46">
    <w:abstractNumId w:val="14"/>
  </w:num>
  <w:num w:numId="47">
    <w:abstractNumId w:val="21"/>
  </w:num>
  <w:num w:numId="48">
    <w:abstractNumId w:val="4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21D97"/>
    <w:rsid w:val="000237A9"/>
    <w:rsid w:val="00026B23"/>
    <w:rsid w:val="00032CD3"/>
    <w:rsid w:val="00033378"/>
    <w:rsid w:val="0003583E"/>
    <w:rsid w:val="00035DD6"/>
    <w:rsid w:val="000363FF"/>
    <w:rsid w:val="00040650"/>
    <w:rsid w:val="00040CE8"/>
    <w:rsid w:val="00040DEC"/>
    <w:rsid w:val="00041B2D"/>
    <w:rsid w:val="00045D38"/>
    <w:rsid w:val="00047888"/>
    <w:rsid w:val="00047D97"/>
    <w:rsid w:val="00047F54"/>
    <w:rsid w:val="000502C0"/>
    <w:rsid w:val="00050575"/>
    <w:rsid w:val="00052178"/>
    <w:rsid w:val="0005404F"/>
    <w:rsid w:val="00054FEF"/>
    <w:rsid w:val="00061775"/>
    <w:rsid w:val="00062BEA"/>
    <w:rsid w:val="0007034E"/>
    <w:rsid w:val="0007090F"/>
    <w:rsid w:val="00070C89"/>
    <w:rsid w:val="00071169"/>
    <w:rsid w:val="00073A88"/>
    <w:rsid w:val="00073D6F"/>
    <w:rsid w:val="000755DF"/>
    <w:rsid w:val="000763EB"/>
    <w:rsid w:val="000767DF"/>
    <w:rsid w:val="00076A25"/>
    <w:rsid w:val="00080750"/>
    <w:rsid w:val="00081DCE"/>
    <w:rsid w:val="00084075"/>
    <w:rsid w:val="00092137"/>
    <w:rsid w:val="00093C6A"/>
    <w:rsid w:val="00093E98"/>
    <w:rsid w:val="000940D0"/>
    <w:rsid w:val="000A2833"/>
    <w:rsid w:val="000A2D6F"/>
    <w:rsid w:val="000A3FFF"/>
    <w:rsid w:val="000A5FDF"/>
    <w:rsid w:val="000A755E"/>
    <w:rsid w:val="000B0FBB"/>
    <w:rsid w:val="000B2426"/>
    <w:rsid w:val="000C0E0E"/>
    <w:rsid w:val="000C17C8"/>
    <w:rsid w:val="000C4D6D"/>
    <w:rsid w:val="000C5471"/>
    <w:rsid w:val="000C727D"/>
    <w:rsid w:val="000C772F"/>
    <w:rsid w:val="000D3C66"/>
    <w:rsid w:val="000E3678"/>
    <w:rsid w:val="000E3D98"/>
    <w:rsid w:val="000E42A1"/>
    <w:rsid w:val="000E5D25"/>
    <w:rsid w:val="000E7418"/>
    <w:rsid w:val="000F0587"/>
    <w:rsid w:val="000F1AE6"/>
    <w:rsid w:val="000F2443"/>
    <w:rsid w:val="000F27E1"/>
    <w:rsid w:val="000F330C"/>
    <w:rsid w:val="000F4953"/>
    <w:rsid w:val="000F5BBC"/>
    <w:rsid w:val="000F75AD"/>
    <w:rsid w:val="000F7C86"/>
    <w:rsid w:val="0010078F"/>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36C29"/>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72511"/>
    <w:rsid w:val="00172F1C"/>
    <w:rsid w:val="0017506A"/>
    <w:rsid w:val="00177E1C"/>
    <w:rsid w:val="0018406F"/>
    <w:rsid w:val="0018525E"/>
    <w:rsid w:val="0018797C"/>
    <w:rsid w:val="00193268"/>
    <w:rsid w:val="00193655"/>
    <w:rsid w:val="00193CC3"/>
    <w:rsid w:val="00197E01"/>
    <w:rsid w:val="001A0CB6"/>
    <w:rsid w:val="001A1B9B"/>
    <w:rsid w:val="001A3CA7"/>
    <w:rsid w:val="001A68C4"/>
    <w:rsid w:val="001A7DE3"/>
    <w:rsid w:val="001B23C8"/>
    <w:rsid w:val="001B2BE9"/>
    <w:rsid w:val="001B353C"/>
    <w:rsid w:val="001B489F"/>
    <w:rsid w:val="001B69B7"/>
    <w:rsid w:val="001C5A91"/>
    <w:rsid w:val="001C5DB0"/>
    <w:rsid w:val="001D0D99"/>
    <w:rsid w:val="001D1343"/>
    <w:rsid w:val="001D2871"/>
    <w:rsid w:val="001D4B56"/>
    <w:rsid w:val="001D5163"/>
    <w:rsid w:val="001D7A7E"/>
    <w:rsid w:val="001E2936"/>
    <w:rsid w:val="001E2B0D"/>
    <w:rsid w:val="001E476B"/>
    <w:rsid w:val="001E507C"/>
    <w:rsid w:val="001E57AB"/>
    <w:rsid w:val="001E67FF"/>
    <w:rsid w:val="001F0053"/>
    <w:rsid w:val="001F4B06"/>
    <w:rsid w:val="001F627F"/>
    <w:rsid w:val="002006D5"/>
    <w:rsid w:val="00201CD7"/>
    <w:rsid w:val="00202F64"/>
    <w:rsid w:val="00206A9C"/>
    <w:rsid w:val="00212DDA"/>
    <w:rsid w:val="0021765E"/>
    <w:rsid w:val="0021778F"/>
    <w:rsid w:val="00221EE4"/>
    <w:rsid w:val="00224347"/>
    <w:rsid w:val="00224EAE"/>
    <w:rsid w:val="00225670"/>
    <w:rsid w:val="00230204"/>
    <w:rsid w:val="0023028F"/>
    <w:rsid w:val="00230B88"/>
    <w:rsid w:val="00231842"/>
    <w:rsid w:val="00231E15"/>
    <w:rsid w:val="00232D93"/>
    <w:rsid w:val="0023608B"/>
    <w:rsid w:val="00236922"/>
    <w:rsid w:val="00236A18"/>
    <w:rsid w:val="00236C7C"/>
    <w:rsid w:val="00236FC4"/>
    <w:rsid w:val="00240FEC"/>
    <w:rsid w:val="002423A0"/>
    <w:rsid w:val="00245331"/>
    <w:rsid w:val="002476C8"/>
    <w:rsid w:val="00252C08"/>
    <w:rsid w:val="00255E9C"/>
    <w:rsid w:val="00256692"/>
    <w:rsid w:val="00257859"/>
    <w:rsid w:val="00267F47"/>
    <w:rsid w:val="002746C8"/>
    <w:rsid w:val="00274B2A"/>
    <w:rsid w:val="00276830"/>
    <w:rsid w:val="002772EA"/>
    <w:rsid w:val="00277457"/>
    <w:rsid w:val="0028110E"/>
    <w:rsid w:val="0028168C"/>
    <w:rsid w:val="00282531"/>
    <w:rsid w:val="00283AE5"/>
    <w:rsid w:val="00284C66"/>
    <w:rsid w:val="0029073F"/>
    <w:rsid w:val="00292C1D"/>
    <w:rsid w:val="00293679"/>
    <w:rsid w:val="00296721"/>
    <w:rsid w:val="00296E4C"/>
    <w:rsid w:val="00297E46"/>
    <w:rsid w:val="002A0553"/>
    <w:rsid w:val="002A4D2E"/>
    <w:rsid w:val="002B0AFD"/>
    <w:rsid w:val="002B0B15"/>
    <w:rsid w:val="002B2991"/>
    <w:rsid w:val="002B5926"/>
    <w:rsid w:val="002B6FCD"/>
    <w:rsid w:val="002B72A2"/>
    <w:rsid w:val="002B7380"/>
    <w:rsid w:val="002C6682"/>
    <w:rsid w:val="002D0CC4"/>
    <w:rsid w:val="002D0CD4"/>
    <w:rsid w:val="002D7CBC"/>
    <w:rsid w:val="002E497E"/>
    <w:rsid w:val="002F0500"/>
    <w:rsid w:val="002F1160"/>
    <w:rsid w:val="00301881"/>
    <w:rsid w:val="00303102"/>
    <w:rsid w:val="00310E2F"/>
    <w:rsid w:val="003177AF"/>
    <w:rsid w:val="00320015"/>
    <w:rsid w:val="00322CF1"/>
    <w:rsid w:val="00327439"/>
    <w:rsid w:val="003274DC"/>
    <w:rsid w:val="00327F8D"/>
    <w:rsid w:val="003301F8"/>
    <w:rsid w:val="00331400"/>
    <w:rsid w:val="003322D8"/>
    <w:rsid w:val="003343C4"/>
    <w:rsid w:val="00340CA2"/>
    <w:rsid w:val="00341E98"/>
    <w:rsid w:val="0035034F"/>
    <w:rsid w:val="003524F1"/>
    <w:rsid w:val="00352F7A"/>
    <w:rsid w:val="00356DCD"/>
    <w:rsid w:val="0036129D"/>
    <w:rsid w:val="00371B42"/>
    <w:rsid w:val="00372D58"/>
    <w:rsid w:val="003731A5"/>
    <w:rsid w:val="003736DA"/>
    <w:rsid w:val="003751F0"/>
    <w:rsid w:val="0037564F"/>
    <w:rsid w:val="003866DC"/>
    <w:rsid w:val="003900AC"/>
    <w:rsid w:val="00390999"/>
    <w:rsid w:val="00394B7B"/>
    <w:rsid w:val="00395B87"/>
    <w:rsid w:val="00397E34"/>
    <w:rsid w:val="003A0565"/>
    <w:rsid w:val="003A0BB4"/>
    <w:rsid w:val="003A2CC7"/>
    <w:rsid w:val="003A415C"/>
    <w:rsid w:val="003A68DD"/>
    <w:rsid w:val="003A7DAF"/>
    <w:rsid w:val="003C1594"/>
    <w:rsid w:val="003C19B7"/>
    <w:rsid w:val="003C4059"/>
    <w:rsid w:val="003C511D"/>
    <w:rsid w:val="003C6392"/>
    <w:rsid w:val="003C681A"/>
    <w:rsid w:val="003C7DAE"/>
    <w:rsid w:val="003D2083"/>
    <w:rsid w:val="003D2B0F"/>
    <w:rsid w:val="003D626C"/>
    <w:rsid w:val="003E03EB"/>
    <w:rsid w:val="003E1363"/>
    <w:rsid w:val="003F142F"/>
    <w:rsid w:val="003F2E64"/>
    <w:rsid w:val="003F6488"/>
    <w:rsid w:val="003F69CE"/>
    <w:rsid w:val="003F69D9"/>
    <w:rsid w:val="003F6F64"/>
    <w:rsid w:val="00400B6B"/>
    <w:rsid w:val="00402409"/>
    <w:rsid w:val="00404DB5"/>
    <w:rsid w:val="00405D0D"/>
    <w:rsid w:val="004113D5"/>
    <w:rsid w:val="0041337E"/>
    <w:rsid w:val="004177E3"/>
    <w:rsid w:val="004202CB"/>
    <w:rsid w:val="00420D53"/>
    <w:rsid w:val="00425B35"/>
    <w:rsid w:val="00427801"/>
    <w:rsid w:val="0043115E"/>
    <w:rsid w:val="00431E52"/>
    <w:rsid w:val="00433AB4"/>
    <w:rsid w:val="0043546F"/>
    <w:rsid w:val="004428A1"/>
    <w:rsid w:val="00445D92"/>
    <w:rsid w:val="0045291A"/>
    <w:rsid w:val="00452BD8"/>
    <w:rsid w:val="004541FB"/>
    <w:rsid w:val="004544F8"/>
    <w:rsid w:val="00454D44"/>
    <w:rsid w:val="00455259"/>
    <w:rsid w:val="00455A3C"/>
    <w:rsid w:val="0046155B"/>
    <w:rsid w:val="00463E8F"/>
    <w:rsid w:val="00464475"/>
    <w:rsid w:val="00466116"/>
    <w:rsid w:val="004705A5"/>
    <w:rsid w:val="0047275D"/>
    <w:rsid w:val="00475575"/>
    <w:rsid w:val="00480C04"/>
    <w:rsid w:val="00480E25"/>
    <w:rsid w:val="004863EC"/>
    <w:rsid w:val="00487542"/>
    <w:rsid w:val="0049074E"/>
    <w:rsid w:val="004907F4"/>
    <w:rsid w:val="00493172"/>
    <w:rsid w:val="004955BB"/>
    <w:rsid w:val="004A0EA9"/>
    <w:rsid w:val="004A3C5B"/>
    <w:rsid w:val="004A461C"/>
    <w:rsid w:val="004A52B6"/>
    <w:rsid w:val="004B29BE"/>
    <w:rsid w:val="004B366C"/>
    <w:rsid w:val="004B4063"/>
    <w:rsid w:val="004B4F84"/>
    <w:rsid w:val="004B5505"/>
    <w:rsid w:val="004B55E8"/>
    <w:rsid w:val="004B5CB6"/>
    <w:rsid w:val="004C2FA8"/>
    <w:rsid w:val="004C3BA7"/>
    <w:rsid w:val="004D1014"/>
    <w:rsid w:val="004D3633"/>
    <w:rsid w:val="004E1CB1"/>
    <w:rsid w:val="004E2D7E"/>
    <w:rsid w:val="004E6300"/>
    <w:rsid w:val="004F1DDB"/>
    <w:rsid w:val="004F2995"/>
    <w:rsid w:val="004F324F"/>
    <w:rsid w:val="004F4064"/>
    <w:rsid w:val="004F5136"/>
    <w:rsid w:val="004F688F"/>
    <w:rsid w:val="004F7624"/>
    <w:rsid w:val="005007C8"/>
    <w:rsid w:val="00502D84"/>
    <w:rsid w:val="00506CD0"/>
    <w:rsid w:val="00512AEC"/>
    <w:rsid w:val="00512D81"/>
    <w:rsid w:val="0051504C"/>
    <w:rsid w:val="005172B1"/>
    <w:rsid w:val="005206E2"/>
    <w:rsid w:val="00521ADE"/>
    <w:rsid w:val="0052280A"/>
    <w:rsid w:val="005248D0"/>
    <w:rsid w:val="00525B77"/>
    <w:rsid w:val="005314DF"/>
    <w:rsid w:val="005331B5"/>
    <w:rsid w:val="00534D3B"/>
    <w:rsid w:val="005351B3"/>
    <w:rsid w:val="005437B4"/>
    <w:rsid w:val="0054471F"/>
    <w:rsid w:val="005459F5"/>
    <w:rsid w:val="00545B68"/>
    <w:rsid w:val="00546CB9"/>
    <w:rsid w:val="00546DF7"/>
    <w:rsid w:val="0055121B"/>
    <w:rsid w:val="00552B6E"/>
    <w:rsid w:val="00557A71"/>
    <w:rsid w:val="00560AED"/>
    <w:rsid w:val="005623DD"/>
    <w:rsid w:val="00563B23"/>
    <w:rsid w:val="0056452E"/>
    <w:rsid w:val="005656FB"/>
    <w:rsid w:val="00567010"/>
    <w:rsid w:val="00570CA6"/>
    <w:rsid w:val="00570F18"/>
    <w:rsid w:val="005720AF"/>
    <w:rsid w:val="0057387E"/>
    <w:rsid w:val="005847DC"/>
    <w:rsid w:val="005856EF"/>
    <w:rsid w:val="00585CC6"/>
    <w:rsid w:val="00591893"/>
    <w:rsid w:val="00592351"/>
    <w:rsid w:val="00594C42"/>
    <w:rsid w:val="00596841"/>
    <w:rsid w:val="005A0345"/>
    <w:rsid w:val="005A0903"/>
    <w:rsid w:val="005A2203"/>
    <w:rsid w:val="005A25B7"/>
    <w:rsid w:val="005A33F3"/>
    <w:rsid w:val="005A3C0F"/>
    <w:rsid w:val="005A3EC1"/>
    <w:rsid w:val="005B1B79"/>
    <w:rsid w:val="005B2F2A"/>
    <w:rsid w:val="005B6F85"/>
    <w:rsid w:val="005C00A9"/>
    <w:rsid w:val="005C4078"/>
    <w:rsid w:val="005C74D1"/>
    <w:rsid w:val="005C7C7C"/>
    <w:rsid w:val="005D0735"/>
    <w:rsid w:val="005D37B5"/>
    <w:rsid w:val="005D3B85"/>
    <w:rsid w:val="005D49F1"/>
    <w:rsid w:val="005D5B6F"/>
    <w:rsid w:val="005D72C2"/>
    <w:rsid w:val="005D7C68"/>
    <w:rsid w:val="005E1A38"/>
    <w:rsid w:val="005E2179"/>
    <w:rsid w:val="005E2AA8"/>
    <w:rsid w:val="005E45D5"/>
    <w:rsid w:val="005E616C"/>
    <w:rsid w:val="005E6624"/>
    <w:rsid w:val="005E66A3"/>
    <w:rsid w:val="006031EF"/>
    <w:rsid w:val="006044C8"/>
    <w:rsid w:val="006108D1"/>
    <w:rsid w:val="00611055"/>
    <w:rsid w:val="00611687"/>
    <w:rsid w:val="00612491"/>
    <w:rsid w:val="00614F7E"/>
    <w:rsid w:val="0061601E"/>
    <w:rsid w:val="00617053"/>
    <w:rsid w:val="00617E2A"/>
    <w:rsid w:val="00620ECE"/>
    <w:rsid w:val="006226CD"/>
    <w:rsid w:val="00622E77"/>
    <w:rsid w:val="00623758"/>
    <w:rsid w:val="00624AE2"/>
    <w:rsid w:val="00624DDA"/>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70027"/>
    <w:rsid w:val="00675EB3"/>
    <w:rsid w:val="00676843"/>
    <w:rsid w:val="00677228"/>
    <w:rsid w:val="006801CA"/>
    <w:rsid w:val="00682746"/>
    <w:rsid w:val="00683717"/>
    <w:rsid w:val="00684132"/>
    <w:rsid w:val="00685B75"/>
    <w:rsid w:val="006867CC"/>
    <w:rsid w:val="00690C50"/>
    <w:rsid w:val="00692EE8"/>
    <w:rsid w:val="006A04AE"/>
    <w:rsid w:val="006A25B4"/>
    <w:rsid w:val="006A4A62"/>
    <w:rsid w:val="006A7552"/>
    <w:rsid w:val="006B01B9"/>
    <w:rsid w:val="006B0439"/>
    <w:rsid w:val="006B0D10"/>
    <w:rsid w:val="006B0EC2"/>
    <w:rsid w:val="006B13D4"/>
    <w:rsid w:val="006B5383"/>
    <w:rsid w:val="006B6A37"/>
    <w:rsid w:val="006D7B5A"/>
    <w:rsid w:val="006E4913"/>
    <w:rsid w:val="006E5555"/>
    <w:rsid w:val="006F15CC"/>
    <w:rsid w:val="006F1CCA"/>
    <w:rsid w:val="006F640B"/>
    <w:rsid w:val="0070043C"/>
    <w:rsid w:val="007046FB"/>
    <w:rsid w:val="00705A61"/>
    <w:rsid w:val="007109F6"/>
    <w:rsid w:val="00715F45"/>
    <w:rsid w:val="00716604"/>
    <w:rsid w:val="0071719A"/>
    <w:rsid w:val="0071726D"/>
    <w:rsid w:val="007176A7"/>
    <w:rsid w:val="007204B4"/>
    <w:rsid w:val="00720781"/>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5577"/>
    <w:rsid w:val="00756B91"/>
    <w:rsid w:val="00771D19"/>
    <w:rsid w:val="00774584"/>
    <w:rsid w:val="007747BE"/>
    <w:rsid w:val="00781625"/>
    <w:rsid w:val="00781792"/>
    <w:rsid w:val="00782512"/>
    <w:rsid w:val="00785A6D"/>
    <w:rsid w:val="00792CC3"/>
    <w:rsid w:val="007947C6"/>
    <w:rsid w:val="00794CF3"/>
    <w:rsid w:val="00794E4C"/>
    <w:rsid w:val="007A0160"/>
    <w:rsid w:val="007A40C6"/>
    <w:rsid w:val="007A4F20"/>
    <w:rsid w:val="007A6AA0"/>
    <w:rsid w:val="007A6B19"/>
    <w:rsid w:val="007B3045"/>
    <w:rsid w:val="007B49DF"/>
    <w:rsid w:val="007B5296"/>
    <w:rsid w:val="007B655B"/>
    <w:rsid w:val="007B67AD"/>
    <w:rsid w:val="007B7639"/>
    <w:rsid w:val="007C00BA"/>
    <w:rsid w:val="007C18F2"/>
    <w:rsid w:val="007C1AC1"/>
    <w:rsid w:val="007C1FEC"/>
    <w:rsid w:val="007C46D1"/>
    <w:rsid w:val="007C5731"/>
    <w:rsid w:val="007D6974"/>
    <w:rsid w:val="007E0A4B"/>
    <w:rsid w:val="007E326A"/>
    <w:rsid w:val="007F1637"/>
    <w:rsid w:val="007F1B11"/>
    <w:rsid w:val="007F4ABD"/>
    <w:rsid w:val="007F7212"/>
    <w:rsid w:val="007F7B5C"/>
    <w:rsid w:val="00800307"/>
    <w:rsid w:val="00800365"/>
    <w:rsid w:val="00800399"/>
    <w:rsid w:val="008014EC"/>
    <w:rsid w:val="008029BA"/>
    <w:rsid w:val="008111C3"/>
    <w:rsid w:val="00812CF5"/>
    <w:rsid w:val="00813471"/>
    <w:rsid w:val="00814198"/>
    <w:rsid w:val="00814390"/>
    <w:rsid w:val="00814679"/>
    <w:rsid w:val="00814849"/>
    <w:rsid w:val="00821F46"/>
    <w:rsid w:val="00822050"/>
    <w:rsid w:val="00822B92"/>
    <w:rsid w:val="00830D57"/>
    <w:rsid w:val="00835916"/>
    <w:rsid w:val="0083650C"/>
    <w:rsid w:val="0084045B"/>
    <w:rsid w:val="0084695E"/>
    <w:rsid w:val="00850650"/>
    <w:rsid w:val="008524C4"/>
    <w:rsid w:val="0085268C"/>
    <w:rsid w:val="00854ABD"/>
    <w:rsid w:val="00866290"/>
    <w:rsid w:val="00866978"/>
    <w:rsid w:val="00866D9F"/>
    <w:rsid w:val="00871D3C"/>
    <w:rsid w:val="00872DC6"/>
    <w:rsid w:val="008730BC"/>
    <w:rsid w:val="00874D66"/>
    <w:rsid w:val="0087590B"/>
    <w:rsid w:val="00877D54"/>
    <w:rsid w:val="00882EAC"/>
    <w:rsid w:val="0088306B"/>
    <w:rsid w:val="0088798F"/>
    <w:rsid w:val="00890B69"/>
    <w:rsid w:val="008936B3"/>
    <w:rsid w:val="008976A7"/>
    <w:rsid w:val="008A0E63"/>
    <w:rsid w:val="008A2257"/>
    <w:rsid w:val="008A33CE"/>
    <w:rsid w:val="008B1F88"/>
    <w:rsid w:val="008B31D3"/>
    <w:rsid w:val="008B333F"/>
    <w:rsid w:val="008B383F"/>
    <w:rsid w:val="008B38AD"/>
    <w:rsid w:val="008B3FBF"/>
    <w:rsid w:val="008B44DA"/>
    <w:rsid w:val="008B4A06"/>
    <w:rsid w:val="008B5CEA"/>
    <w:rsid w:val="008B694C"/>
    <w:rsid w:val="008C0F42"/>
    <w:rsid w:val="008C3B68"/>
    <w:rsid w:val="008C5253"/>
    <w:rsid w:val="008C5686"/>
    <w:rsid w:val="008C6BFB"/>
    <w:rsid w:val="008C7321"/>
    <w:rsid w:val="008C74DA"/>
    <w:rsid w:val="008C7C59"/>
    <w:rsid w:val="008D094A"/>
    <w:rsid w:val="008D1E99"/>
    <w:rsid w:val="008D6465"/>
    <w:rsid w:val="008E150C"/>
    <w:rsid w:val="008E58BF"/>
    <w:rsid w:val="008F1A81"/>
    <w:rsid w:val="00900CE5"/>
    <w:rsid w:val="00902C6A"/>
    <w:rsid w:val="00905911"/>
    <w:rsid w:val="00907834"/>
    <w:rsid w:val="009079B2"/>
    <w:rsid w:val="009118A0"/>
    <w:rsid w:val="00913D48"/>
    <w:rsid w:val="009145F6"/>
    <w:rsid w:val="00917246"/>
    <w:rsid w:val="00917547"/>
    <w:rsid w:val="0091759A"/>
    <w:rsid w:val="00920540"/>
    <w:rsid w:val="00920F36"/>
    <w:rsid w:val="0092325A"/>
    <w:rsid w:val="00924BD8"/>
    <w:rsid w:val="009262FA"/>
    <w:rsid w:val="00927A82"/>
    <w:rsid w:val="009314DA"/>
    <w:rsid w:val="00931700"/>
    <w:rsid w:val="00935B43"/>
    <w:rsid w:val="009364E2"/>
    <w:rsid w:val="00937BFF"/>
    <w:rsid w:val="009410FA"/>
    <w:rsid w:val="00946916"/>
    <w:rsid w:val="00950C28"/>
    <w:rsid w:val="00951993"/>
    <w:rsid w:val="00953E57"/>
    <w:rsid w:val="00955C25"/>
    <w:rsid w:val="00956BB5"/>
    <w:rsid w:val="009621B2"/>
    <w:rsid w:val="00963A1A"/>
    <w:rsid w:val="0096654A"/>
    <w:rsid w:val="00971196"/>
    <w:rsid w:val="00973755"/>
    <w:rsid w:val="00980736"/>
    <w:rsid w:val="00983F39"/>
    <w:rsid w:val="00984390"/>
    <w:rsid w:val="00985839"/>
    <w:rsid w:val="00992D61"/>
    <w:rsid w:val="00995C91"/>
    <w:rsid w:val="00995EE7"/>
    <w:rsid w:val="00996BF1"/>
    <w:rsid w:val="00997009"/>
    <w:rsid w:val="0099745E"/>
    <w:rsid w:val="009A03A3"/>
    <w:rsid w:val="009A481E"/>
    <w:rsid w:val="009B06F1"/>
    <w:rsid w:val="009B3397"/>
    <w:rsid w:val="009B3C36"/>
    <w:rsid w:val="009B51E3"/>
    <w:rsid w:val="009B7220"/>
    <w:rsid w:val="009B76CB"/>
    <w:rsid w:val="009B7D6C"/>
    <w:rsid w:val="009C1AD6"/>
    <w:rsid w:val="009C28E1"/>
    <w:rsid w:val="009C2E55"/>
    <w:rsid w:val="009C3DB4"/>
    <w:rsid w:val="009C3F13"/>
    <w:rsid w:val="009C7C8F"/>
    <w:rsid w:val="009D0450"/>
    <w:rsid w:val="009D332F"/>
    <w:rsid w:val="009D580B"/>
    <w:rsid w:val="009D6294"/>
    <w:rsid w:val="009E3E07"/>
    <w:rsid w:val="009E6ACF"/>
    <w:rsid w:val="009F461F"/>
    <w:rsid w:val="00A006D3"/>
    <w:rsid w:val="00A01305"/>
    <w:rsid w:val="00A0259C"/>
    <w:rsid w:val="00A036CB"/>
    <w:rsid w:val="00A061CA"/>
    <w:rsid w:val="00A06AAA"/>
    <w:rsid w:val="00A135B3"/>
    <w:rsid w:val="00A1434D"/>
    <w:rsid w:val="00A14953"/>
    <w:rsid w:val="00A167B9"/>
    <w:rsid w:val="00A176A1"/>
    <w:rsid w:val="00A17DB5"/>
    <w:rsid w:val="00A20A09"/>
    <w:rsid w:val="00A20C64"/>
    <w:rsid w:val="00A23526"/>
    <w:rsid w:val="00A2793B"/>
    <w:rsid w:val="00A30105"/>
    <w:rsid w:val="00A31ADE"/>
    <w:rsid w:val="00A35D3C"/>
    <w:rsid w:val="00A41C95"/>
    <w:rsid w:val="00A43AA8"/>
    <w:rsid w:val="00A442F1"/>
    <w:rsid w:val="00A46ABD"/>
    <w:rsid w:val="00A46C18"/>
    <w:rsid w:val="00A470CE"/>
    <w:rsid w:val="00A50344"/>
    <w:rsid w:val="00A50E65"/>
    <w:rsid w:val="00A52E2E"/>
    <w:rsid w:val="00A5613C"/>
    <w:rsid w:val="00A570EE"/>
    <w:rsid w:val="00A57C48"/>
    <w:rsid w:val="00A57EB2"/>
    <w:rsid w:val="00A62463"/>
    <w:rsid w:val="00A6391E"/>
    <w:rsid w:val="00A649D3"/>
    <w:rsid w:val="00A656FD"/>
    <w:rsid w:val="00A6645C"/>
    <w:rsid w:val="00A727FC"/>
    <w:rsid w:val="00A72E35"/>
    <w:rsid w:val="00A7414F"/>
    <w:rsid w:val="00A81405"/>
    <w:rsid w:val="00A82FF0"/>
    <w:rsid w:val="00A92670"/>
    <w:rsid w:val="00A96434"/>
    <w:rsid w:val="00AA2944"/>
    <w:rsid w:val="00AA3179"/>
    <w:rsid w:val="00AC031E"/>
    <w:rsid w:val="00AC31F2"/>
    <w:rsid w:val="00AC35C4"/>
    <w:rsid w:val="00AC4154"/>
    <w:rsid w:val="00AD18B4"/>
    <w:rsid w:val="00AE117D"/>
    <w:rsid w:val="00AE1843"/>
    <w:rsid w:val="00AE23F9"/>
    <w:rsid w:val="00AE2430"/>
    <w:rsid w:val="00AE4000"/>
    <w:rsid w:val="00AE6188"/>
    <w:rsid w:val="00AE7AF0"/>
    <w:rsid w:val="00AF4AE5"/>
    <w:rsid w:val="00AF6D11"/>
    <w:rsid w:val="00B01B17"/>
    <w:rsid w:val="00B04103"/>
    <w:rsid w:val="00B047E9"/>
    <w:rsid w:val="00B05867"/>
    <w:rsid w:val="00B10EC0"/>
    <w:rsid w:val="00B123FF"/>
    <w:rsid w:val="00B134B6"/>
    <w:rsid w:val="00B142F4"/>
    <w:rsid w:val="00B17E1E"/>
    <w:rsid w:val="00B21C56"/>
    <w:rsid w:val="00B24AE7"/>
    <w:rsid w:val="00B25103"/>
    <w:rsid w:val="00B27B2E"/>
    <w:rsid w:val="00B31D2B"/>
    <w:rsid w:val="00B31E2C"/>
    <w:rsid w:val="00B336AA"/>
    <w:rsid w:val="00B34173"/>
    <w:rsid w:val="00B362ED"/>
    <w:rsid w:val="00B418ED"/>
    <w:rsid w:val="00B43502"/>
    <w:rsid w:val="00B4391E"/>
    <w:rsid w:val="00B514DC"/>
    <w:rsid w:val="00B522AA"/>
    <w:rsid w:val="00B60AED"/>
    <w:rsid w:val="00B60B0D"/>
    <w:rsid w:val="00B62AB3"/>
    <w:rsid w:val="00B63B5B"/>
    <w:rsid w:val="00B64E9D"/>
    <w:rsid w:val="00B678D4"/>
    <w:rsid w:val="00B7404A"/>
    <w:rsid w:val="00B81F91"/>
    <w:rsid w:val="00B839BA"/>
    <w:rsid w:val="00B86C35"/>
    <w:rsid w:val="00B86DD8"/>
    <w:rsid w:val="00B92703"/>
    <w:rsid w:val="00B93072"/>
    <w:rsid w:val="00B97C18"/>
    <w:rsid w:val="00B97EC1"/>
    <w:rsid w:val="00BA1692"/>
    <w:rsid w:val="00BA1BBA"/>
    <w:rsid w:val="00BA2267"/>
    <w:rsid w:val="00BA2E58"/>
    <w:rsid w:val="00BA54F1"/>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5CF2"/>
    <w:rsid w:val="00BE72E5"/>
    <w:rsid w:val="00BF067E"/>
    <w:rsid w:val="00BF6FA9"/>
    <w:rsid w:val="00C02033"/>
    <w:rsid w:val="00C05FD9"/>
    <w:rsid w:val="00C06BBC"/>
    <w:rsid w:val="00C06C54"/>
    <w:rsid w:val="00C105ED"/>
    <w:rsid w:val="00C109F0"/>
    <w:rsid w:val="00C11925"/>
    <w:rsid w:val="00C13AC2"/>
    <w:rsid w:val="00C16BE6"/>
    <w:rsid w:val="00C20BEA"/>
    <w:rsid w:val="00C2433C"/>
    <w:rsid w:val="00C24C84"/>
    <w:rsid w:val="00C26014"/>
    <w:rsid w:val="00C27D23"/>
    <w:rsid w:val="00C32874"/>
    <w:rsid w:val="00C41668"/>
    <w:rsid w:val="00C44F7A"/>
    <w:rsid w:val="00C45666"/>
    <w:rsid w:val="00C47D30"/>
    <w:rsid w:val="00C500E2"/>
    <w:rsid w:val="00C5024B"/>
    <w:rsid w:val="00C600E8"/>
    <w:rsid w:val="00C64618"/>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7AC"/>
    <w:rsid w:val="00CB089A"/>
    <w:rsid w:val="00CB0974"/>
    <w:rsid w:val="00CB72AF"/>
    <w:rsid w:val="00CB7359"/>
    <w:rsid w:val="00CC0133"/>
    <w:rsid w:val="00CC18C3"/>
    <w:rsid w:val="00CC4530"/>
    <w:rsid w:val="00CC56BB"/>
    <w:rsid w:val="00CC6CA7"/>
    <w:rsid w:val="00CD18B1"/>
    <w:rsid w:val="00CD1D5F"/>
    <w:rsid w:val="00CD28D1"/>
    <w:rsid w:val="00CD30D0"/>
    <w:rsid w:val="00CE124A"/>
    <w:rsid w:val="00CE2A97"/>
    <w:rsid w:val="00CE45DD"/>
    <w:rsid w:val="00CE4D2A"/>
    <w:rsid w:val="00CF0155"/>
    <w:rsid w:val="00CF2EC3"/>
    <w:rsid w:val="00CF3927"/>
    <w:rsid w:val="00CF44B0"/>
    <w:rsid w:val="00CF4C62"/>
    <w:rsid w:val="00CF79CE"/>
    <w:rsid w:val="00D0502F"/>
    <w:rsid w:val="00D10B90"/>
    <w:rsid w:val="00D113F1"/>
    <w:rsid w:val="00D12387"/>
    <w:rsid w:val="00D13663"/>
    <w:rsid w:val="00D149A1"/>
    <w:rsid w:val="00D17B15"/>
    <w:rsid w:val="00D20884"/>
    <w:rsid w:val="00D26951"/>
    <w:rsid w:val="00D325C8"/>
    <w:rsid w:val="00D32759"/>
    <w:rsid w:val="00D340A4"/>
    <w:rsid w:val="00D340CA"/>
    <w:rsid w:val="00D34291"/>
    <w:rsid w:val="00D404D5"/>
    <w:rsid w:val="00D40A73"/>
    <w:rsid w:val="00D40EA0"/>
    <w:rsid w:val="00D4392D"/>
    <w:rsid w:val="00D45F62"/>
    <w:rsid w:val="00D5110F"/>
    <w:rsid w:val="00D513E0"/>
    <w:rsid w:val="00D5168F"/>
    <w:rsid w:val="00D524BC"/>
    <w:rsid w:val="00D546FB"/>
    <w:rsid w:val="00D71699"/>
    <w:rsid w:val="00D73493"/>
    <w:rsid w:val="00D74098"/>
    <w:rsid w:val="00D74264"/>
    <w:rsid w:val="00D74DEF"/>
    <w:rsid w:val="00D81C1F"/>
    <w:rsid w:val="00D83636"/>
    <w:rsid w:val="00D85F98"/>
    <w:rsid w:val="00D869C3"/>
    <w:rsid w:val="00D905D5"/>
    <w:rsid w:val="00D91AE1"/>
    <w:rsid w:val="00DA4689"/>
    <w:rsid w:val="00DA474C"/>
    <w:rsid w:val="00DA4891"/>
    <w:rsid w:val="00DB02C0"/>
    <w:rsid w:val="00DB0357"/>
    <w:rsid w:val="00DB79E4"/>
    <w:rsid w:val="00DC06A4"/>
    <w:rsid w:val="00DC2BF8"/>
    <w:rsid w:val="00DD7636"/>
    <w:rsid w:val="00DE3605"/>
    <w:rsid w:val="00DE3946"/>
    <w:rsid w:val="00DE44DB"/>
    <w:rsid w:val="00DE4881"/>
    <w:rsid w:val="00DE5661"/>
    <w:rsid w:val="00DF5762"/>
    <w:rsid w:val="00DF73C4"/>
    <w:rsid w:val="00E00BB7"/>
    <w:rsid w:val="00E0292B"/>
    <w:rsid w:val="00E0320C"/>
    <w:rsid w:val="00E03565"/>
    <w:rsid w:val="00E03DC4"/>
    <w:rsid w:val="00E042A9"/>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4250"/>
    <w:rsid w:val="00E47E96"/>
    <w:rsid w:val="00E53631"/>
    <w:rsid w:val="00E57FEE"/>
    <w:rsid w:val="00E629C3"/>
    <w:rsid w:val="00E71601"/>
    <w:rsid w:val="00E71F11"/>
    <w:rsid w:val="00E73C8D"/>
    <w:rsid w:val="00E758D8"/>
    <w:rsid w:val="00E7795C"/>
    <w:rsid w:val="00E83C37"/>
    <w:rsid w:val="00E87B8E"/>
    <w:rsid w:val="00E900D1"/>
    <w:rsid w:val="00E90673"/>
    <w:rsid w:val="00E92149"/>
    <w:rsid w:val="00E926EA"/>
    <w:rsid w:val="00E932CE"/>
    <w:rsid w:val="00E9330B"/>
    <w:rsid w:val="00EA07A3"/>
    <w:rsid w:val="00EA3A4B"/>
    <w:rsid w:val="00EA6C48"/>
    <w:rsid w:val="00EA71E1"/>
    <w:rsid w:val="00EB26CD"/>
    <w:rsid w:val="00EB3FB0"/>
    <w:rsid w:val="00EB4C4B"/>
    <w:rsid w:val="00EB5A09"/>
    <w:rsid w:val="00EB6E94"/>
    <w:rsid w:val="00EC1C37"/>
    <w:rsid w:val="00EC4A87"/>
    <w:rsid w:val="00EC4D50"/>
    <w:rsid w:val="00EC6271"/>
    <w:rsid w:val="00ED086D"/>
    <w:rsid w:val="00ED0F0B"/>
    <w:rsid w:val="00ED2EBC"/>
    <w:rsid w:val="00ED584C"/>
    <w:rsid w:val="00ED7431"/>
    <w:rsid w:val="00EE3BFD"/>
    <w:rsid w:val="00EE5A58"/>
    <w:rsid w:val="00EE77EC"/>
    <w:rsid w:val="00EF0CFD"/>
    <w:rsid w:val="00EF1BA6"/>
    <w:rsid w:val="00EF4866"/>
    <w:rsid w:val="00EF754F"/>
    <w:rsid w:val="00F004E9"/>
    <w:rsid w:val="00F0467A"/>
    <w:rsid w:val="00F0649C"/>
    <w:rsid w:val="00F20E61"/>
    <w:rsid w:val="00F2303B"/>
    <w:rsid w:val="00F238B5"/>
    <w:rsid w:val="00F257D4"/>
    <w:rsid w:val="00F25A44"/>
    <w:rsid w:val="00F26811"/>
    <w:rsid w:val="00F26C08"/>
    <w:rsid w:val="00F336CC"/>
    <w:rsid w:val="00F34FD9"/>
    <w:rsid w:val="00F36EA1"/>
    <w:rsid w:val="00F3743A"/>
    <w:rsid w:val="00F37FA5"/>
    <w:rsid w:val="00F40265"/>
    <w:rsid w:val="00F44415"/>
    <w:rsid w:val="00F44691"/>
    <w:rsid w:val="00F45123"/>
    <w:rsid w:val="00F4578F"/>
    <w:rsid w:val="00F46149"/>
    <w:rsid w:val="00F46952"/>
    <w:rsid w:val="00F52603"/>
    <w:rsid w:val="00F52760"/>
    <w:rsid w:val="00F62F45"/>
    <w:rsid w:val="00F64615"/>
    <w:rsid w:val="00F65669"/>
    <w:rsid w:val="00F72BBB"/>
    <w:rsid w:val="00F735E8"/>
    <w:rsid w:val="00F739F2"/>
    <w:rsid w:val="00F73CCF"/>
    <w:rsid w:val="00F74FE5"/>
    <w:rsid w:val="00F750B6"/>
    <w:rsid w:val="00F76B07"/>
    <w:rsid w:val="00F80AE3"/>
    <w:rsid w:val="00F91D8A"/>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2426"/>
    <w:rsid w:val="00FC3827"/>
    <w:rsid w:val="00FC4DD0"/>
    <w:rsid w:val="00FC6196"/>
    <w:rsid w:val="00FC654F"/>
    <w:rsid w:val="00FC77AF"/>
    <w:rsid w:val="00FD00C2"/>
    <w:rsid w:val="00FD6B02"/>
    <w:rsid w:val="00FE0F32"/>
    <w:rsid w:val="00FE11DF"/>
    <w:rsid w:val="00FE2E9C"/>
    <w:rsid w:val="00FE62AA"/>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BFFF6"/>
  <w15:chartTrackingRefBased/>
  <w15:docId w15:val="{22319194-5CD1-48D7-959E-B74B151D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Number" w:uiPriority="99"/>
    <w:lsdException w:name="Title" w:uiPriority="10"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4552446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iska.krohova@crestcom.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10A1A-90DD-4082-968D-137FCF9C4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998</Words>
  <Characters>6321</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7305</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Dokumenty Crestcom</cp:lastModifiedBy>
  <cp:revision>6</cp:revision>
  <cp:lastPrinted>2015-11-30T16:29:00Z</cp:lastPrinted>
  <dcterms:created xsi:type="dcterms:W3CDTF">2022-03-30T14:03:00Z</dcterms:created>
  <dcterms:modified xsi:type="dcterms:W3CDTF">2022-04-05T07:28:00Z</dcterms:modified>
</cp:coreProperties>
</file>